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70B8C" w:rsidP="00A92A23">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1866900</wp:posOffset>
                </wp:positionH>
                <wp:positionV relativeFrom="paragraph">
                  <wp:posOffset>20955</wp:posOffset>
                </wp:positionV>
                <wp:extent cx="301498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33375"/>
                        </a:xfrm>
                        <a:prstGeom prst="rect">
                          <a:avLst/>
                        </a:prstGeom>
                        <a:noFill/>
                        <a:ln w="9525">
                          <a:noFill/>
                          <a:miter lim="800000"/>
                          <a:headEnd/>
                          <a:tailEnd/>
                        </a:ln>
                      </wps:spPr>
                      <wps:txbx>
                        <w:txbxContent>
                          <w:p w:rsidR="00A92A23" w:rsidRPr="00A70B8C" w:rsidRDefault="00A70B8C" w:rsidP="00A70B8C">
                            <w:pPr>
                              <w:rPr>
                                <w:rFonts w:ascii="Arial" w:hAnsi="Arial" w:cs="Arial"/>
                                <w:sz w:val="18"/>
                              </w:rPr>
                            </w:pPr>
                            <w:r w:rsidRPr="00A70B8C">
                              <w:rPr>
                                <w:rFonts w:ascii="Arial" w:hAnsi="Arial" w:cs="Arial"/>
                                <w:sz w:val="18"/>
                              </w:rPr>
                              <w:t>3d modelling – How can technology</w:t>
                            </w:r>
                            <w:r>
                              <w:rPr>
                                <w:rFonts w:ascii="Arial" w:hAnsi="Arial" w:cs="Arial"/>
                                <w:sz w:val="18"/>
                              </w:rPr>
                              <w:t xml:space="preserve"> be used in design?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ACC2A" id="_x0000_t202" coordsize="21600,21600" o:spt="202" path="m,l,21600r21600,l21600,xe">
                <v:stroke joinstyle="miter"/>
                <v:path gradientshapeok="t" o:connecttype="rect"/>
              </v:shapetype>
              <v:shape id="_x0000_s1028" type="#_x0000_t202" style="position:absolute;margin-left:147pt;margin-top:1.65pt;width:237.4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" filled="f" stroked="f">
                <v:textbox>
                  <w:txbxContent>
                    <w:p w:rsidR="00A92A23" w:rsidRPr="00A70B8C" w:rsidRDefault="00A70B8C" w:rsidP="00A70B8C">
                      <w:pPr>
                        <w:rPr>
                          <w:rFonts w:ascii="Arial" w:hAnsi="Arial" w:cs="Arial"/>
                          <w:sz w:val="18"/>
                        </w:rPr>
                      </w:pPr>
                      <w:bookmarkStart w:id="1" w:name="_GoBack"/>
                      <w:r w:rsidRPr="00A70B8C">
                        <w:rPr>
                          <w:rFonts w:ascii="Arial" w:hAnsi="Arial" w:cs="Arial"/>
                          <w:sz w:val="18"/>
                        </w:rPr>
                        <w:t>3d modelling – How can technology</w:t>
                      </w:r>
                      <w:r>
                        <w:rPr>
                          <w:rFonts w:ascii="Arial" w:hAnsi="Arial" w:cs="Arial"/>
                          <w:sz w:val="18"/>
                        </w:rPr>
                        <w:t xml:space="preserve"> be used in design?</w:t>
                      </w:r>
                      <w:bookmarkEnd w:id="1"/>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391BC4" w:rsidP="00A92A23">
                            <w:pPr>
                              <w:rPr>
                                <w:rFonts w:ascii="Arial" w:hAnsi="Arial" w:cs="Arial"/>
                                <w:sz w:val="28"/>
                              </w:rPr>
                            </w:pPr>
                            <w:r>
                              <w:rPr>
                                <w:rFonts w:ascii="Arial" w:hAnsi="Arial" w:cs="Arial"/>
                                <w:sz w:val="28"/>
                              </w:rPr>
                              <w:t>Spring</w:t>
                            </w:r>
                            <w:r w:rsidR="00A92A23">
                              <w:rPr>
                                <w:rFonts w:ascii="Arial" w:hAnsi="Arial" w:cs="Arial"/>
                                <w:sz w:val="2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391BC4" w:rsidP="00A92A23">
                      <w:pPr>
                        <w:rPr>
                          <w:rFonts w:ascii="Arial" w:hAnsi="Arial" w:cs="Arial"/>
                          <w:sz w:val="28"/>
                        </w:rPr>
                      </w:pPr>
                      <w:r>
                        <w:rPr>
                          <w:rFonts w:ascii="Arial" w:hAnsi="Arial" w:cs="Arial"/>
                          <w:sz w:val="28"/>
                        </w:rPr>
                        <w:t>Spring</w:t>
                      </w:r>
                      <w:r w:rsidR="00A92A23">
                        <w:rPr>
                          <w:rFonts w:ascii="Arial" w:hAnsi="Arial" w:cs="Arial"/>
                          <w:sz w:val="28"/>
                        </w:rPr>
                        <w:t xml:space="preserve"> 1</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62"/>
        <w:gridCol w:w="5943"/>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94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2d shape</w:t>
            </w:r>
          </w:p>
        </w:tc>
        <w:tc>
          <w:tcPr>
            <w:tcW w:w="5943" w:type="dxa"/>
            <w:tcBorders>
              <w:top w:val="single" w:sz="4" w:space="0" w:color="7030A0"/>
              <w:left w:val="single" w:sz="4" w:space="0" w:color="7030A0"/>
              <w:bottom w:val="single" w:sz="4" w:space="0" w:color="7030A0"/>
              <w:right w:val="single" w:sz="4" w:space="0" w:color="7030A0"/>
            </w:tcBorders>
          </w:tcPr>
          <w:p w:rsidR="00A92A23" w:rsidRDefault="00391BC4" w:rsidP="00DB4E2D">
            <w:pPr>
              <w:rPr>
                <w:rFonts w:cstheme="minorHAnsi"/>
                <w:noProof/>
                <w:lang w:eastAsia="en-GB"/>
              </w:rPr>
            </w:pPr>
            <w:r>
              <w:rPr>
                <w:rFonts w:cstheme="minorHAnsi"/>
                <w:noProof/>
                <w:lang w:eastAsia="en-GB"/>
              </w:rPr>
              <w:t>A flat shape</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3d shape</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noProof/>
                <w:lang w:eastAsia="en-GB"/>
              </w:rPr>
            </w:pPr>
            <w:r>
              <w:rPr>
                <w:rFonts w:cstheme="minorHAnsi"/>
                <w:noProof/>
                <w:lang w:eastAsia="en-GB"/>
              </w:rPr>
              <w:t>A solid figure with thickness</w:t>
            </w:r>
          </w:p>
        </w:tc>
      </w:tr>
      <w:tr w:rsidR="00A92A23" w:rsidTr="00391BC4">
        <w:trPr>
          <w:trHeight w:val="408"/>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rPr>
            </w:pPr>
            <w:r>
              <w:rPr>
                <w:rFonts w:asciiTheme="majorHAnsi" w:hAnsiTheme="majorHAnsi" w:cstheme="majorHAnsi"/>
              </w:rPr>
              <w:t>Offset</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rPr>
            </w:pPr>
            <w:r>
              <w:rPr>
                <w:rFonts w:cstheme="minorHAnsi"/>
              </w:rPr>
              <w:t xml:space="preserve">Allows you to create a shape quickly. </w:t>
            </w:r>
          </w:p>
        </w:tc>
      </w:tr>
      <w:tr w:rsidR="00A92A23" w:rsidTr="00391BC4">
        <w:trPr>
          <w:trHeight w:val="373"/>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Pan</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noProof/>
                <w:lang w:eastAsia="en-GB"/>
              </w:rPr>
            </w:pPr>
            <w:r>
              <w:rPr>
                <w:rFonts w:cstheme="minorHAnsi"/>
                <w:noProof/>
                <w:lang w:eastAsia="en-GB"/>
              </w:rPr>
              <w:t>Allows you to view a shape horizontally or vertically</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Inference points</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noProof/>
                <w:lang w:eastAsia="en-GB"/>
              </w:rPr>
            </w:pPr>
            <w:r>
              <w:rPr>
                <w:rFonts w:cstheme="minorHAnsi"/>
                <w:noProof/>
                <w:lang w:eastAsia="en-GB"/>
              </w:rPr>
              <w:t>A system which will lock cursor in any point – reference to any point – edge, axis, face, guide, imaginary line</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rPr>
            </w:pPr>
            <w:r>
              <w:rPr>
                <w:rFonts w:asciiTheme="majorHAnsi" w:hAnsiTheme="majorHAnsi" w:cstheme="majorHAnsi"/>
              </w:rPr>
              <w:t>Dimension</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rPr>
            </w:pPr>
            <w:r>
              <w:rPr>
                <w:rFonts w:cstheme="minorHAnsi"/>
              </w:rPr>
              <w:t>Measurement between 2 points</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rPr>
            </w:pPr>
            <w:r>
              <w:rPr>
                <w:rFonts w:asciiTheme="majorHAnsi" w:hAnsiTheme="majorHAnsi" w:cstheme="majorHAnsi"/>
              </w:rPr>
              <w:t>Component</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rPr>
            </w:pPr>
            <w:r>
              <w:rPr>
                <w:rFonts w:cstheme="minorHAnsi"/>
              </w:rPr>
              <w:t>Named collection of geometry that can exist at multiple locations within the model.</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rsidR="00A92A23" w:rsidRPr="001970F6" w:rsidRDefault="00A92A23" w:rsidP="00A92A23">
                            <w:pPr>
                              <w:rPr>
                                <w:rFonts w:ascii="Arial" w:hAnsi="Arial" w:cs="Arial"/>
                                <w:b/>
                                <w:color w:val="7030A0"/>
                                <w:sz w:val="24"/>
                              </w:rPr>
                            </w:pPr>
                            <w:r w:rsidRPr="001970F6">
                              <w:rPr>
                                <w:rFonts w:ascii="Arial" w:hAnsi="Arial" w:cs="Arial"/>
                                <w:b/>
                                <w:color w:val="7030A0"/>
                                <w:sz w:val="24"/>
                              </w:rPr>
                              <w:t>Aims of this unit</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Select, use and combine a variety of software (</w:t>
                            </w:r>
                            <w:proofErr w:type="spellStart"/>
                            <w:r>
                              <w:rPr>
                                <w:rFonts w:asciiTheme="majorHAnsi" w:hAnsiTheme="majorHAnsi" w:cstheme="majorHAnsi"/>
                              </w:rPr>
                              <w:t>TinkerCad</w:t>
                            </w:r>
                            <w:proofErr w:type="spellEnd"/>
                            <w:r>
                              <w:rPr>
                                <w:rFonts w:asciiTheme="majorHAnsi" w:hAnsiTheme="majorHAnsi" w:cstheme="majorHAnsi"/>
                              </w:rPr>
                              <w:t>) on a range of digital devices.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2d and 3d models with details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Community buildings to have clear features – roof, wall, door, sign, windows.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 xml:space="preserve">Use </w:t>
                            </w:r>
                            <w:proofErr w:type="spellStart"/>
                            <w:r>
                              <w:rPr>
                                <w:rFonts w:asciiTheme="majorHAnsi" w:hAnsiTheme="majorHAnsi" w:cstheme="majorHAnsi"/>
                              </w:rPr>
                              <w:t>TinkerCad</w:t>
                            </w:r>
                            <w:proofErr w:type="spellEnd"/>
                            <w:r>
                              <w:rPr>
                                <w:rFonts w:asciiTheme="majorHAnsi" w:hAnsiTheme="majorHAnsi" w:cstheme="majorHAnsi"/>
                              </w:rPr>
                              <w:t xml:space="preserve"> effectively to create layers which will be suitable for 3d printing</w:t>
                            </w:r>
                          </w:p>
                          <w:p w:rsidR="006558C8" w:rsidRPr="006558C8" w:rsidRDefault="006558C8" w:rsidP="006558C8">
                            <w:pPr>
                              <w:spacing w:after="0" w:line="276" w:lineRule="auto"/>
                              <w:rPr>
                                <w:rFonts w:ascii="Gill Sans MT" w:hAnsi="Gill Sans MT" w:cs="Arial"/>
                                <w:b/>
                                <w:bCs/>
                                <w:sz w:val="19"/>
                                <w:szCs w:val="19"/>
                                <w:u w:val="single"/>
                              </w:rPr>
                            </w:pPr>
                            <w:r>
                              <w:rPr>
                                <w:rFonts w:ascii="Gill Sans MT" w:hAnsi="Gill Sans MT" w:cs="Arial"/>
                                <w:b/>
                                <w:bCs/>
                                <w:sz w:val="19"/>
                                <w:szCs w:val="19"/>
                                <w:u w:val="single"/>
                              </w:rPr>
                              <w:t>S</w:t>
                            </w:r>
                            <w:r w:rsidRPr="006558C8">
                              <w:rPr>
                                <w:rFonts w:ascii="Gill Sans MT" w:hAnsi="Gill Sans MT" w:cs="Arial"/>
                                <w:b/>
                                <w:bCs/>
                                <w:sz w:val="19"/>
                                <w:szCs w:val="19"/>
                                <w:u w:val="single"/>
                              </w:rPr>
                              <w:t xml:space="preserve">afeguarding </w:t>
                            </w:r>
                          </w:p>
                          <w:p w:rsidR="006558C8" w:rsidRPr="006558C8" w:rsidRDefault="006558C8" w:rsidP="006558C8">
                            <w:pPr>
                              <w:spacing w:after="0" w:line="276" w:lineRule="auto"/>
                              <w:rPr>
                                <w:rFonts w:ascii="Gill Sans MT" w:hAnsi="Gill Sans MT" w:cs="Arial"/>
                                <w:bCs/>
                                <w:sz w:val="19"/>
                                <w:szCs w:val="19"/>
                              </w:rPr>
                            </w:pPr>
                            <w:bookmarkStart w:id="0" w:name="_GoBack"/>
                            <w:bookmarkEnd w:id="0"/>
                            <w:r w:rsidRPr="006558C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spacing w:line="256" w:lineRule="auto"/>
                              <w:rPr>
                                <w:rFonts w:ascii="Arial" w:hAnsi="Arial" w:cs="Arial"/>
                                <w:b/>
                                <w:bCs/>
                                <w:szCs w:val="24"/>
                                <w:u w:val="single"/>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rPr>
                                <w:rFonts w:ascii="Sassoon Primary" w:hAnsi="Sassoon Primary"/>
                                <w:b/>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2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rsidR="00A92A23" w:rsidRPr="001970F6" w:rsidRDefault="00A92A23" w:rsidP="00A92A23">
                      <w:pPr>
                        <w:rPr>
                          <w:rFonts w:ascii="Arial" w:hAnsi="Arial" w:cs="Arial"/>
                          <w:b/>
                          <w:color w:val="7030A0"/>
                          <w:sz w:val="24"/>
                        </w:rPr>
                      </w:pPr>
                      <w:r w:rsidRPr="001970F6">
                        <w:rPr>
                          <w:rFonts w:ascii="Arial" w:hAnsi="Arial" w:cs="Arial"/>
                          <w:b/>
                          <w:color w:val="7030A0"/>
                          <w:sz w:val="24"/>
                        </w:rPr>
                        <w:t>Aims of this unit</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Select, use and combine a variety of software (</w:t>
                      </w:r>
                      <w:proofErr w:type="spellStart"/>
                      <w:r>
                        <w:rPr>
                          <w:rFonts w:asciiTheme="majorHAnsi" w:hAnsiTheme="majorHAnsi" w:cstheme="majorHAnsi"/>
                        </w:rPr>
                        <w:t>TinkerCad</w:t>
                      </w:r>
                      <w:proofErr w:type="spellEnd"/>
                      <w:r>
                        <w:rPr>
                          <w:rFonts w:asciiTheme="majorHAnsi" w:hAnsiTheme="majorHAnsi" w:cstheme="majorHAnsi"/>
                        </w:rPr>
                        <w:t>) on a range of digital devices.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2d and 3d models with details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Community buildings to have clear features – roof, wall, door, sign, windows.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 xml:space="preserve">Use </w:t>
                      </w:r>
                      <w:proofErr w:type="spellStart"/>
                      <w:r>
                        <w:rPr>
                          <w:rFonts w:asciiTheme="majorHAnsi" w:hAnsiTheme="majorHAnsi" w:cstheme="majorHAnsi"/>
                        </w:rPr>
                        <w:t>TinkerCad</w:t>
                      </w:r>
                      <w:proofErr w:type="spellEnd"/>
                      <w:r>
                        <w:rPr>
                          <w:rFonts w:asciiTheme="majorHAnsi" w:hAnsiTheme="majorHAnsi" w:cstheme="majorHAnsi"/>
                        </w:rPr>
                        <w:t xml:space="preserve"> effectively to create layers which will be suitable for 3d printing</w:t>
                      </w:r>
                    </w:p>
                    <w:p w:rsidR="006558C8" w:rsidRPr="006558C8" w:rsidRDefault="006558C8" w:rsidP="006558C8">
                      <w:pPr>
                        <w:spacing w:after="0" w:line="276" w:lineRule="auto"/>
                        <w:rPr>
                          <w:rFonts w:ascii="Gill Sans MT" w:hAnsi="Gill Sans MT" w:cs="Arial"/>
                          <w:b/>
                          <w:bCs/>
                          <w:sz w:val="19"/>
                          <w:szCs w:val="19"/>
                          <w:u w:val="single"/>
                        </w:rPr>
                      </w:pPr>
                      <w:r>
                        <w:rPr>
                          <w:rFonts w:ascii="Gill Sans MT" w:hAnsi="Gill Sans MT" w:cs="Arial"/>
                          <w:b/>
                          <w:bCs/>
                          <w:sz w:val="19"/>
                          <w:szCs w:val="19"/>
                          <w:u w:val="single"/>
                        </w:rPr>
                        <w:t>S</w:t>
                      </w:r>
                      <w:r w:rsidRPr="006558C8">
                        <w:rPr>
                          <w:rFonts w:ascii="Gill Sans MT" w:hAnsi="Gill Sans MT" w:cs="Arial"/>
                          <w:b/>
                          <w:bCs/>
                          <w:sz w:val="19"/>
                          <w:szCs w:val="19"/>
                          <w:u w:val="single"/>
                        </w:rPr>
                        <w:t xml:space="preserve">afeguarding </w:t>
                      </w:r>
                    </w:p>
                    <w:p w:rsidR="006558C8" w:rsidRPr="006558C8" w:rsidRDefault="006558C8" w:rsidP="006558C8">
                      <w:pPr>
                        <w:spacing w:after="0" w:line="276" w:lineRule="auto"/>
                        <w:rPr>
                          <w:rFonts w:ascii="Gill Sans MT" w:hAnsi="Gill Sans MT" w:cs="Arial"/>
                          <w:bCs/>
                          <w:sz w:val="19"/>
                          <w:szCs w:val="19"/>
                        </w:rPr>
                      </w:pPr>
                      <w:bookmarkStart w:id="1" w:name="_GoBack"/>
                      <w:bookmarkEnd w:id="1"/>
                      <w:r w:rsidRPr="006558C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spacing w:line="256" w:lineRule="auto"/>
                        <w:rPr>
                          <w:rFonts w:ascii="Arial" w:hAnsi="Arial" w:cs="Arial"/>
                          <w:b/>
                          <w:bCs/>
                          <w:szCs w:val="24"/>
                          <w:u w:val="single"/>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rPr>
                          <w:rFonts w:ascii="Sassoon Primary" w:hAnsi="Sassoon Primary"/>
                          <w:b/>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rsidTr="004A3655">
        <w:trPr>
          <w:trHeight w:val="2083"/>
        </w:trPr>
        <w:tc>
          <w:tcPr>
            <w:tcW w:w="5761" w:type="dxa"/>
          </w:tcPr>
          <w:p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rsidR="00A92A23" w:rsidRDefault="00391BC4" w:rsidP="00A92A23">
            <w:pPr>
              <w:pStyle w:val="ListParagraph"/>
              <w:numPr>
                <w:ilvl w:val="0"/>
                <w:numId w:val="3"/>
              </w:numPr>
              <w:rPr>
                <w:rFonts w:asciiTheme="majorHAnsi" w:hAnsiTheme="majorHAnsi" w:cstheme="majorHAnsi"/>
              </w:rPr>
            </w:pPr>
            <w:r>
              <w:rPr>
                <w:rFonts w:asciiTheme="majorHAnsi" w:hAnsiTheme="majorHAnsi" w:cstheme="majorHAnsi"/>
              </w:rPr>
              <w:t>Draw 2d shapes and lines</w:t>
            </w:r>
          </w:p>
          <w:p w:rsidR="00391BC4" w:rsidRDefault="00391BC4" w:rsidP="00A92A23">
            <w:pPr>
              <w:pStyle w:val="ListParagraph"/>
              <w:numPr>
                <w:ilvl w:val="0"/>
                <w:numId w:val="3"/>
              </w:numPr>
              <w:rPr>
                <w:rFonts w:asciiTheme="majorHAnsi" w:hAnsiTheme="majorHAnsi" w:cstheme="majorHAnsi"/>
              </w:rPr>
            </w:pPr>
            <w:r>
              <w:rPr>
                <w:rFonts w:asciiTheme="majorHAnsi" w:hAnsiTheme="majorHAnsi" w:cstheme="majorHAnsi"/>
              </w:rPr>
              <w:t>Draw simple 3d models</w:t>
            </w:r>
          </w:p>
          <w:p w:rsidR="00391BC4" w:rsidRPr="00391BC4" w:rsidRDefault="00391BC4" w:rsidP="00391BC4">
            <w:pPr>
              <w:pStyle w:val="ListParagraph"/>
              <w:numPr>
                <w:ilvl w:val="0"/>
                <w:numId w:val="3"/>
              </w:numPr>
              <w:rPr>
                <w:rFonts w:asciiTheme="majorHAnsi" w:hAnsiTheme="majorHAnsi" w:cstheme="majorHAnsi"/>
              </w:rPr>
            </w:pPr>
            <w:r>
              <w:rPr>
                <w:rFonts w:asciiTheme="majorHAnsi" w:hAnsiTheme="majorHAnsi" w:cstheme="majorHAnsi"/>
              </w:rPr>
              <w:t>Manipulate shapes into 3d shapes</w:t>
            </w:r>
          </w:p>
          <w:p w:rsidR="00A92A23" w:rsidRPr="00030439" w:rsidRDefault="00A92A23" w:rsidP="004A3655">
            <w:pPr>
              <w:rPr>
                <w:rFonts w:ascii="Arial" w:hAnsi="Arial" w:cs="Arial"/>
                <w:b/>
                <w:color w:val="7030A0"/>
              </w:rPr>
            </w:pPr>
            <w:r w:rsidRPr="00030439">
              <w:rPr>
                <w:rFonts w:ascii="Arial" w:hAnsi="Arial" w:cs="Arial"/>
                <w:b/>
                <w:color w:val="7030A0"/>
              </w:rPr>
              <w:t>Most children</w:t>
            </w:r>
          </w:p>
          <w:p w:rsidR="00A92A23" w:rsidRDefault="00391BC4" w:rsidP="00A92A23">
            <w:pPr>
              <w:pStyle w:val="ListParagraph"/>
              <w:numPr>
                <w:ilvl w:val="0"/>
                <w:numId w:val="4"/>
              </w:numPr>
              <w:rPr>
                <w:rFonts w:asciiTheme="majorHAnsi" w:hAnsiTheme="majorHAnsi" w:cstheme="majorHAnsi"/>
              </w:rPr>
            </w:pPr>
            <w:r>
              <w:rPr>
                <w:rFonts w:asciiTheme="majorHAnsi" w:hAnsiTheme="majorHAnsi" w:cstheme="majorHAnsi"/>
              </w:rPr>
              <w:t xml:space="preserve">Use a range of </w:t>
            </w:r>
            <w:proofErr w:type="spellStart"/>
            <w:r>
              <w:rPr>
                <w:rFonts w:asciiTheme="majorHAnsi" w:hAnsiTheme="majorHAnsi" w:cstheme="majorHAnsi"/>
              </w:rPr>
              <w:t>TinkerCad</w:t>
            </w:r>
            <w:proofErr w:type="spellEnd"/>
            <w:r>
              <w:rPr>
                <w:rFonts w:asciiTheme="majorHAnsi" w:hAnsiTheme="majorHAnsi" w:cstheme="majorHAnsi"/>
              </w:rPr>
              <w:t xml:space="preserve"> tools</w:t>
            </w:r>
          </w:p>
          <w:p w:rsidR="00391BC4" w:rsidRDefault="00391BC4" w:rsidP="00A92A23">
            <w:pPr>
              <w:pStyle w:val="ListParagraph"/>
              <w:numPr>
                <w:ilvl w:val="0"/>
                <w:numId w:val="4"/>
              </w:numPr>
              <w:rPr>
                <w:rFonts w:asciiTheme="majorHAnsi" w:hAnsiTheme="majorHAnsi" w:cstheme="majorHAnsi"/>
              </w:rPr>
            </w:pPr>
            <w:r>
              <w:rPr>
                <w:rFonts w:asciiTheme="majorHAnsi" w:hAnsiTheme="majorHAnsi" w:cstheme="majorHAnsi"/>
              </w:rPr>
              <w:t>Manipulate 3d models</w:t>
            </w:r>
          </w:p>
          <w:p w:rsidR="00391BC4" w:rsidRPr="00030439" w:rsidRDefault="00391BC4" w:rsidP="00A92A23">
            <w:pPr>
              <w:pStyle w:val="ListParagraph"/>
              <w:numPr>
                <w:ilvl w:val="0"/>
                <w:numId w:val="4"/>
              </w:numPr>
              <w:rPr>
                <w:rFonts w:asciiTheme="majorHAnsi" w:hAnsiTheme="majorHAnsi" w:cstheme="majorHAnsi"/>
              </w:rPr>
            </w:pPr>
            <w:r>
              <w:rPr>
                <w:rFonts w:asciiTheme="majorHAnsi" w:hAnsiTheme="majorHAnsi" w:cstheme="majorHAnsi"/>
              </w:rPr>
              <w:t>Use inference points to draw lines and shapes</w:t>
            </w:r>
          </w:p>
          <w:p w:rsidR="00A92A23" w:rsidRPr="00030439" w:rsidRDefault="00A92A23" w:rsidP="004A3655">
            <w:pPr>
              <w:rPr>
                <w:rFonts w:ascii="Arial" w:hAnsi="Arial" w:cs="Arial"/>
                <w:b/>
                <w:color w:val="7030A0"/>
              </w:rPr>
            </w:pPr>
            <w:r w:rsidRPr="00030439">
              <w:rPr>
                <w:rFonts w:ascii="Arial" w:hAnsi="Arial" w:cs="Arial"/>
                <w:b/>
                <w:color w:val="7030A0"/>
              </w:rPr>
              <w:t>Some children</w:t>
            </w:r>
          </w:p>
          <w:p w:rsidR="00A92A23" w:rsidRPr="00A92A23" w:rsidRDefault="00391BC4" w:rsidP="00391BC4">
            <w:pPr>
              <w:pStyle w:val="ListParagraph"/>
              <w:numPr>
                <w:ilvl w:val="0"/>
                <w:numId w:val="5"/>
              </w:numPr>
              <w:rPr>
                <w:rFonts w:asciiTheme="majorHAnsi" w:hAnsiTheme="majorHAnsi" w:cstheme="majorHAnsi"/>
              </w:rPr>
            </w:pPr>
            <w:r>
              <w:rPr>
                <w:rFonts w:asciiTheme="majorHAnsi" w:hAnsiTheme="majorHAnsi" w:cstheme="majorHAnsi"/>
              </w:rPr>
              <w:t>Select the correct tools for different features.</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391BC4" w:rsidP="00A92A23">
                            <w:pPr>
                              <w:jc w:val="center"/>
                              <w:rPr>
                                <w:color w:val="FFFFFF" w:themeColor="background1"/>
                              </w:rPr>
                            </w:pPr>
                            <w:proofErr w:type="spellStart"/>
                            <w:r>
                              <w:rPr>
                                <w:color w:val="FFFFFF" w:themeColor="background1"/>
                              </w:rPr>
                              <w:t>TinkerCad</w:t>
                            </w:r>
                            <w:proofErr w:type="spellEnd"/>
                            <w:r>
                              <w:rPr>
                                <w:color w:val="FFFFFF" w:themeColor="background1"/>
                              </w:rPr>
                              <w:t xml:space="preserve"> – 3d Modelling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391BC4" w:rsidP="00A92A23">
                      <w:pPr>
                        <w:jc w:val="center"/>
                        <w:rPr>
                          <w:color w:val="FFFFFF" w:themeColor="background1"/>
                        </w:rPr>
                      </w:pPr>
                      <w:r>
                        <w:rPr>
                          <w:color w:val="FFFFFF" w:themeColor="background1"/>
                        </w:rPr>
                        <w:t>TinkerCad – 3d Modelling</w:t>
                      </w:r>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391BC4"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-711835</wp:posOffset>
                </wp:positionH>
                <wp:positionV relativeFrom="paragraph">
                  <wp:posOffset>1106170</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D8B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56.05pt;margin-top:87.1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" adj="3911" fillcolor="#7030a0" strokecolor="#002060" strokeweight="1.25pt">
                <v:stroke joinstyle="miter"/>
              </v:shape>
            </w:pict>
          </mc:Fallback>
        </mc:AlternateContent>
      </w:r>
      <w:r w:rsidR="00DB4E2D">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drawing skills to create 3d models online and to be printed.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drawing skills to create 3d models online and to be printed.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rsidR="00A92A23" w:rsidRDefault="00391BC4"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-410845</wp:posOffset>
                </wp:positionH>
                <wp:positionV relativeFrom="paragraph">
                  <wp:posOffset>1062355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391BC4" w:rsidP="00A92A23">
                            <w:pPr>
                              <w:rPr>
                                <w:color w:val="FFFFFF" w:themeColor="background1"/>
                                <w:sz w:val="18"/>
                                <w:szCs w:val="18"/>
                              </w:rPr>
                            </w:pPr>
                            <w:r>
                              <w:rPr>
                                <w:color w:val="FFFFFF" w:themeColor="background1"/>
                                <w:sz w:val="18"/>
                                <w:szCs w:val="18"/>
                              </w:rPr>
                              <w:t>A 3d model of a community building</w:t>
                            </w:r>
                            <w:r w:rsidR="00A92A23">
                              <w:rPr>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32.35pt;margin-top:83.6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391BC4" w:rsidP="00A92A23">
                      <w:pPr>
                        <w:rPr>
                          <w:color w:val="FFFFFF" w:themeColor="background1"/>
                          <w:sz w:val="18"/>
                          <w:szCs w:val="18"/>
                        </w:rPr>
                      </w:pPr>
                      <w:r>
                        <w:rPr>
                          <w:color w:val="FFFFFF" w:themeColor="background1"/>
                          <w:sz w:val="18"/>
                          <w:szCs w:val="18"/>
                        </w:rPr>
                        <w:t>A 3d model of a community building</w:t>
                      </w:r>
                      <w:r w:rsidR="00A92A23">
                        <w:rPr>
                          <w:color w:val="FFFFFF" w:themeColor="background1"/>
                          <w:sz w:val="18"/>
                          <w:szCs w:val="18"/>
                        </w:rPr>
                        <w:t xml:space="preserve"> </w:t>
                      </w:r>
                    </w:p>
                  </w:txbxContent>
                </v:textbox>
                <w10:wrap anchorx="margin"/>
              </v:shape>
            </w:pict>
          </mc:Fallback>
        </mc:AlternateContent>
      </w:r>
      <w:r w:rsidR="00DB4E2D">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D8C6"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6558C8"/>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A3A0C"/>
    <w:rsid w:val="002B6DAF"/>
    <w:rsid w:val="00391BC4"/>
    <w:rsid w:val="006558C8"/>
    <w:rsid w:val="008124D5"/>
    <w:rsid w:val="008C50B2"/>
    <w:rsid w:val="00A70B8C"/>
    <w:rsid w:val="00A92A23"/>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CBAD"/>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0FABF7F0-8C36-4B1E-8C16-7A62F5E1B3DA}"/>
</file>

<file path=customXml/itemProps3.xml><?xml version="1.0" encoding="utf-8"?>
<ds:datastoreItem xmlns:ds="http://schemas.openxmlformats.org/officeDocument/2006/customXml" ds:itemID="{B01AB8AC-BB76-4EA6-8CE9-E893665014A1}">
  <ds:schemaRefs>
    <ds:schemaRef ds:uri="929cf795-8842-4ec9-a5a4-5b4998c26141"/>
    <ds:schemaRef ds:uri="http://schemas.microsoft.com/office/infopath/2007/PartnerControls"/>
    <ds:schemaRef ds:uri="da64b9e3-aa61-4acb-aa08-a2b94820e239"/>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2024-04-30T07:12:00Z</dcterms:created>
  <dcterms:modified xsi:type="dcterms:W3CDTF">2024-04-30T07:12:00Z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